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A8" w:rsidRPr="00816E11" w:rsidRDefault="00A213A8" w:rsidP="00816E11">
      <w:pPr>
        <w:jc w:val="center"/>
        <w:rPr>
          <w:rFonts w:ascii="Corbel" w:hAnsi="Corbel"/>
          <w:b/>
          <w:sz w:val="24"/>
          <w:szCs w:val="24"/>
        </w:rPr>
      </w:pPr>
      <w:r w:rsidRPr="00816E11">
        <w:rPr>
          <w:rFonts w:ascii="Corbel" w:hAnsi="Corbel"/>
          <w:b/>
          <w:sz w:val="24"/>
          <w:szCs w:val="24"/>
        </w:rPr>
        <w:t>Joseph Campbell’s The Hero’s Journey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A213A8" w:rsidRPr="00816E11" w:rsidTr="00D92FDD">
        <w:tc>
          <w:tcPr>
            <w:tcW w:w="12950" w:type="dxa"/>
            <w:gridSpan w:val="2"/>
          </w:tcPr>
          <w:p w:rsidR="00A213A8" w:rsidRPr="00816E11" w:rsidRDefault="00A213A8">
            <w:pPr>
              <w:rPr>
                <w:rFonts w:ascii="Corbel" w:hAnsi="Corbel"/>
                <w:b/>
                <w:sz w:val="24"/>
                <w:szCs w:val="24"/>
              </w:rPr>
            </w:pPr>
            <w:r w:rsidRPr="00816E11">
              <w:rPr>
                <w:rFonts w:ascii="Corbel" w:hAnsi="Corbel"/>
                <w:b/>
                <w:sz w:val="24"/>
                <w:szCs w:val="24"/>
              </w:rPr>
              <w:t>Step 1 – Call to Adventure</w:t>
            </w: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 xml:space="preserve">Call to Adventure: How does the character receive the call to adventure? 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 xml:space="preserve">Refusal of the Call: Does the character accept the call immediately? 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 xml:space="preserve">Answering the Call: What motivates the character to accept the call? 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16E11" w:rsidRPr="00816E11" w:rsidTr="00232BF4">
        <w:tc>
          <w:tcPr>
            <w:tcW w:w="12950" w:type="dxa"/>
            <w:gridSpan w:val="2"/>
          </w:tcPr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b/>
                <w:sz w:val="24"/>
                <w:szCs w:val="24"/>
              </w:rPr>
              <w:t>Step 2 – Supernatural Aid</w:t>
            </w: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 xml:space="preserve">Supernatural Aid/Guide/Mentor: Is there a specific </w:t>
            </w:r>
            <w:r w:rsidR="00816E11">
              <w:rPr>
                <w:rFonts w:ascii="Corbel" w:hAnsi="Corbel"/>
                <w:sz w:val="24"/>
                <w:szCs w:val="24"/>
              </w:rPr>
              <w:t>c</w:t>
            </w:r>
            <w:r w:rsidRPr="00816E11">
              <w:rPr>
                <w:rFonts w:ascii="Corbel" w:hAnsi="Corbel"/>
                <w:sz w:val="24"/>
                <w:szCs w:val="24"/>
              </w:rPr>
              <w:t xml:space="preserve">haracter who helps the hero understand the life situation or provides the hero with special training? 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 xml:space="preserve">Talisman: Is there a particular item that has special </w:t>
            </w:r>
            <w:r w:rsidR="00816E11" w:rsidRPr="00816E11">
              <w:rPr>
                <w:rFonts w:ascii="Corbel" w:hAnsi="Corbel"/>
                <w:sz w:val="24"/>
                <w:szCs w:val="24"/>
              </w:rPr>
              <w:t>significance</w:t>
            </w:r>
            <w:r w:rsidRPr="00816E11">
              <w:rPr>
                <w:rFonts w:ascii="Corbel" w:hAnsi="Corbel"/>
                <w:sz w:val="24"/>
                <w:szCs w:val="24"/>
              </w:rPr>
              <w:t xml:space="preserve"> to the hero? 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lastRenderedPageBreak/>
              <w:t xml:space="preserve">Companions: Who is with the hero on his journey? How do these companions help the hero face the challenge? 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1C5FF8">
        <w:tc>
          <w:tcPr>
            <w:tcW w:w="12950" w:type="dxa"/>
            <w:gridSpan w:val="2"/>
          </w:tcPr>
          <w:p w:rsidR="00A213A8" w:rsidRPr="00816E11" w:rsidRDefault="00A213A8">
            <w:pPr>
              <w:rPr>
                <w:rFonts w:ascii="Corbel" w:hAnsi="Corbel"/>
                <w:b/>
                <w:sz w:val="24"/>
                <w:szCs w:val="24"/>
              </w:rPr>
            </w:pPr>
            <w:r w:rsidRPr="00816E11">
              <w:rPr>
                <w:rFonts w:ascii="Corbel" w:hAnsi="Corbel"/>
                <w:b/>
                <w:sz w:val="24"/>
                <w:szCs w:val="24"/>
              </w:rPr>
              <w:t xml:space="preserve">Step 3 – Crossing the Threshold </w:t>
            </w: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 xml:space="preserve">Crossing the Threshold: At what point in the story does the hero leave the familiar world and move into a new, unfamiliar circumstance? 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FD15E2">
        <w:tc>
          <w:tcPr>
            <w:tcW w:w="12950" w:type="dxa"/>
            <w:gridSpan w:val="2"/>
          </w:tcPr>
          <w:p w:rsidR="00A213A8" w:rsidRPr="00816E11" w:rsidRDefault="00A213A8">
            <w:pPr>
              <w:rPr>
                <w:rFonts w:ascii="Corbel" w:hAnsi="Corbel"/>
                <w:b/>
                <w:sz w:val="24"/>
                <w:szCs w:val="24"/>
              </w:rPr>
            </w:pPr>
            <w:r w:rsidRPr="00816E11">
              <w:rPr>
                <w:rFonts w:ascii="Corbel" w:hAnsi="Corbel"/>
                <w:b/>
                <w:sz w:val="24"/>
                <w:szCs w:val="24"/>
              </w:rPr>
              <w:t>Step 4 – Challenges and Temptations (not necessarily in this order)</w:t>
            </w: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 xml:space="preserve">Initiation/Road of Trials: What specific challenges does the hero face? 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>Brother Battle: Does the hero meet with a character with special beauty and power?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>Meeting with the Goddess: Does the hero meet with a character with special beauty and power?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>Abduction: Is the character kidnapped, or is someone close to the hero kidnapped?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lastRenderedPageBreak/>
              <w:t xml:space="preserve">Night or Sea Journey: Where do the hero’s travels take him? 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b/>
                <w:sz w:val="24"/>
                <w:szCs w:val="24"/>
              </w:rPr>
            </w:pPr>
            <w:r w:rsidRPr="00816E11">
              <w:rPr>
                <w:rFonts w:ascii="Corbel" w:hAnsi="Corbel"/>
                <w:b/>
                <w:sz w:val="24"/>
                <w:szCs w:val="24"/>
              </w:rPr>
              <w:t>Step 5 – Revelation</w:t>
            </w:r>
            <w:r w:rsidR="008F20B4" w:rsidRPr="00816E11">
              <w:rPr>
                <w:rFonts w:ascii="Corbel" w:hAnsi="Corbel"/>
                <w:b/>
                <w:sz w:val="24"/>
                <w:szCs w:val="24"/>
              </w:rPr>
              <w:t xml:space="preserve"> and Transformation</w:t>
            </w:r>
          </w:p>
        </w:tc>
        <w:tc>
          <w:tcPr>
            <w:tcW w:w="6475" w:type="dxa"/>
          </w:tcPr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8F20B4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 xml:space="preserve">Dragon Battle/Abyss: Does the “dragon” (the hero’s greatest foe) appear? Does it represent the hero’s greatest fear?  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A213A8" w:rsidRPr="00816E11" w:rsidTr="00A213A8">
        <w:tc>
          <w:tcPr>
            <w:tcW w:w="6475" w:type="dxa"/>
          </w:tcPr>
          <w:p w:rsidR="00A213A8" w:rsidRPr="00816E11" w:rsidRDefault="00A213A8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>Death and Rebirth</w:t>
            </w:r>
            <w:r w:rsidR="008F20B4" w:rsidRPr="00816E11">
              <w:rPr>
                <w:rFonts w:ascii="Corbel" w:hAnsi="Corbel"/>
                <w:sz w:val="24"/>
                <w:szCs w:val="24"/>
              </w:rPr>
              <w:t>: (Also known as “apotheosis”) Does the hero experience a physical or metaphorical death? How does this experience elevate the hero to become divinely compassionate, knowledgeable, and/or blissful?</w:t>
            </w:r>
          </w:p>
        </w:tc>
        <w:tc>
          <w:tcPr>
            <w:tcW w:w="6475" w:type="dxa"/>
          </w:tcPr>
          <w:p w:rsidR="00A213A8" w:rsidRDefault="00A213A8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F20B4" w:rsidRPr="00816E11" w:rsidTr="00A213A8">
        <w:tc>
          <w:tcPr>
            <w:tcW w:w="6475" w:type="dxa"/>
          </w:tcPr>
          <w:p w:rsidR="008F20B4" w:rsidRPr="00816E11" w:rsidRDefault="008F20B4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 xml:space="preserve">Transformation: Does the hero physically change appearance? What does the hero transform into? </w:t>
            </w:r>
          </w:p>
        </w:tc>
        <w:tc>
          <w:tcPr>
            <w:tcW w:w="6475" w:type="dxa"/>
          </w:tcPr>
          <w:p w:rsidR="008F20B4" w:rsidRDefault="008F20B4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F20B4" w:rsidRPr="00816E11" w:rsidTr="00A213A8">
        <w:tc>
          <w:tcPr>
            <w:tcW w:w="6475" w:type="dxa"/>
          </w:tcPr>
          <w:p w:rsidR="008F20B4" w:rsidRPr="00816E11" w:rsidRDefault="008F20B4">
            <w:pPr>
              <w:rPr>
                <w:rFonts w:ascii="Corbel" w:hAnsi="Corbel"/>
                <w:b/>
                <w:sz w:val="24"/>
                <w:szCs w:val="24"/>
              </w:rPr>
            </w:pPr>
            <w:r w:rsidRPr="00816E11">
              <w:rPr>
                <w:rFonts w:ascii="Corbel" w:hAnsi="Corbel"/>
                <w:b/>
                <w:sz w:val="24"/>
                <w:szCs w:val="24"/>
              </w:rPr>
              <w:t>Step 6 – Atonement</w:t>
            </w:r>
          </w:p>
        </w:tc>
        <w:tc>
          <w:tcPr>
            <w:tcW w:w="6475" w:type="dxa"/>
          </w:tcPr>
          <w:p w:rsidR="008F20B4" w:rsidRDefault="008F20B4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F20B4" w:rsidRPr="00816E11" w:rsidTr="00A213A8">
        <w:tc>
          <w:tcPr>
            <w:tcW w:w="6475" w:type="dxa"/>
          </w:tcPr>
          <w:p w:rsidR="008F20B4" w:rsidRPr="00816E11" w:rsidRDefault="008F20B4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>Atonement: Does the hero right any wrongs they may have committe</w:t>
            </w:r>
            <w:r w:rsidR="00816E11" w:rsidRPr="00816E11">
              <w:rPr>
                <w:rFonts w:ascii="Corbel" w:hAnsi="Corbel"/>
                <w:sz w:val="24"/>
                <w:szCs w:val="24"/>
              </w:rPr>
              <w:t xml:space="preserve">d? </w:t>
            </w:r>
          </w:p>
        </w:tc>
        <w:tc>
          <w:tcPr>
            <w:tcW w:w="6475" w:type="dxa"/>
          </w:tcPr>
          <w:p w:rsidR="008F20B4" w:rsidRDefault="008F20B4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16E11" w:rsidRPr="00816E11" w:rsidTr="00A213A8">
        <w:tc>
          <w:tcPr>
            <w:tcW w:w="6475" w:type="dxa"/>
          </w:tcPr>
          <w:p w:rsidR="00816E11" w:rsidRPr="00816E11" w:rsidRDefault="00816E11">
            <w:pPr>
              <w:rPr>
                <w:rFonts w:ascii="Corbel" w:hAnsi="Corbel"/>
                <w:b/>
                <w:sz w:val="24"/>
                <w:szCs w:val="24"/>
              </w:rPr>
            </w:pPr>
            <w:r w:rsidRPr="00816E11">
              <w:rPr>
                <w:rFonts w:ascii="Corbel" w:hAnsi="Corbel"/>
                <w:b/>
                <w:sz w:val="24"/>
                <w:szCs w:val="24"/>
              </w:rPr>
              <w:lastRenderedPageBreak/>
              <w:t>Step 7 – Return</w:t>
            </w:r>
          </w:p>
        </w:tc>
        <w:tc>
          <w:tcPr>
            <w:tcW w:w="6475" w:type="dxa"/>
          </w:tcPr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16E11" w:rsidRPr="00816E11" w:rsidTr="00A213A8">
        <w:tc>
          <w:tcPr>
            <w:tcW w:w="6475" w:type="dxa"/>
          </w:tcPr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  <w:r w:rsidRPr="00816E11">
              <w:rPr>
                <w:rFonts w:ascii="Corbel" w:hAnsi="Corbel"/>
                <w:sz w:val="24"/>
                <w:szCs w:val="24"/>
              </w:rPr>
              <w:t xml:space="preserve">Return: Does the hero cross back into the “known”? What has changed about the hero? Why does the hero want to return to the known? </w:t>
            </w:r>
          </w:p>
        </w:tc>
        <w:tc>
          <w:tcPr>
            <w:tcW w:w="6475" w:type="dxa"/>
          </w:tcPr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816E11" w:rsidRPr="00816E11" w:rsidTr="00A213A8">
        <w:tc>
          <w:tcPr>
            <w:tcW w:w="6475" w:type="dxa"/>
          </w:tcPr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Gift of the Goddess: Does the hero now have a special gift, talent, or power as a gift from the goddess? How does the hero use this in the known world?</w:t>
            </w:r>
          </w:p>
        </w:tc>
        <w:tc>
          <w:tcPr>
            <w:tcW w:w="6475" w:type="dxa"/>
          </w:tcPr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Default="00816E11">
            <w:pPr>
              <w:rPr>
                <w:rFonts w:ascii="Corbel" w:hAnsi="Corbel"/>
                <w:sz w:val="24"/>
                <w:szCs w:val="24"/>
              </w:rPr>
            </w:pPr>
          </w:p>
          <w:p w:rsidR="00816E11" w:rsidRPr="00816E11" w:rsidRDefault="00816E11">
            <w:pPr>
              <w:rPr>
                <w:rFonts w:ascii="Corbel" w:hAnsi="Corbe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213A8" w:rsidRPr="00816E11" w:rsidRDefault="00A213A8">
      <w:pPr>
        <w:rPr>
          <w:rFonts w:ascii="Corbel" w:hAnsi="Corbel"/>
          <w:sz w:val="24"/>
          <w:szCs w:val="24"/>
        </w:rPr>
      </w:pPr>
    </w:p>
    <w:sectPr w:rsidR="00A213A8" w:rsidRPr="00816E11" w:rsidSect="00A213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8"/>
    <w:rsid w:val="00314868"/>
    <w:rsid w:val="00816E11"/>
    <w:rsid w:val="008F20B4"/>
    <w:rsid w:val="00A213A8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8039"/>
  <w15:chartTrackingRefBased/>
  <w15:docId w15:val="{3A4EEA44-6608-4B52-B2FF-58BC0E57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cp:lastPrinted>2016-08-16T22:46:00Z</cp:lastPrinted>
  <dcterms:created xsi:type="dcterms:W3CDTF">2016-08-16T22:17:00Z</dcterms:created>
  <dcterms:modified xsi:type="dcterms:W3CDTF">2016-08-16T22:51:00Z</dcterms:modified>
</cp:coreProperties>
</file>